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0A54" w14:textId="46DE68AC" w:rsidR="00190ACA" w:rsidRPr="00190ACA" w:rsidRDefault="00190ACA" w:rsidP="00190ACA">
      <w:pPr>
        <w:jc w:val="center"/>
        <w:rPr>
          <w:rFonts w:ascii="Avenir Next" w:hAnsi="Avenir Next"/>
          <w:b/>
          <w:bCs/>
          <w:sz w:val="110"/>
          <w:szCs w:val="110"/>
        </w:rPr>
      </w:pPr>
      <w:r w:rsidRPr="00190ACA">
        <w:rPr>
          <w:rFonts w:ascii="Avenir Next" w:hAnsi="Avenir Next"/>
          <w:b/>
          <w:bCs/>
          <w:sz w:val="110"/>
          <w:szCs w:val="110"/>
        </w:rPr>
        <w:t>Bring You Praise</w:t>
      </w:r>
    </w:p>
    <w:p w14:paraId="5D900BB3" w14:textId="75B95C00" w:rsidR="00190ACA" w:rsidRPr="00190ACA" w:rsidRDefault="00190ACA" w:rsidP="00190ACA">
      <w:pPr>
        <w:pStyle w:val="NormalWeb"/>
        <w:jc w:val="center"/>
        <w:rPr>
          <w:rFonts w:ascii="Avenir Next" w:hAnsi="Avenir Next"/>
          <w:color w:val="000000"/>
        </w:rPr>
      </w:pPr>
      <w:r w:rsidRPr="00190ACA">
        <w:rPr>
          <w:rStyle w:val="Emphasis"/>
          <w:rFonts w:ascii="Avenir Next" w:eastAsiaTheme="majorEastAsia" w:hAnsi="Avenir Next"/>
          <w:color w:val="000000"/>
        </w:rPr>
        <w:t>"I will bless the Lord at all times; His praise shall continually be in my mouth."</w:t>
      </w:r>
      <w:r w:rsidRPr="00190ACA">
        <w:rPr>
          <w:rStyle w:val="Strong"/>
          <w:rFonts w:ascii="Avenir Next" w:eastAsiaTheme="majorEastAsia" w:hAnsi="Avenir Next"/>
          <w:color w:val="000000"/>
        </w:rPr>
        <w:t xml:space="preserve"> </w:t>
      </w:r>
      <w:r>
        <w:rPr>
          <w:rStyle w:val="Strong"/>
          <w:rFonts w:ascii="Avenir Next" w:eastAsiaTheme="majorEastAsia" w:hAnsi="Avenir Next"/>
          <w:color w:val="000000"/>
        </w:rPr>
        <w:t xml:space="preserve">          </w:t>
      </w:r>
      <w:r w:rsidRPr="00190ACA">
        <w:rPr>
          <w:rStyle w:val="Strong"/>
          <w:rFonts w:ascii="Avenir Next" w:eastAsiaTheme="majorEastAsia" w:hAnsi="Avenir Next"/>
          <w:b w:val="0"/>
          <w:bCs w:val="0"/>
          <w:color w:val="000000"/>
        </w:rPr>
        <w:t>Psalm 34:1 (NKJV)</w:t>
      </w:r>
    </w:p>
    <w:p w14:paraId="1ECF2748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 xml:space="preserve">From the very first notes, </w:t>
      </w:r>
      <w:r>
        <w:rPr>
          <w:rFonts w:ascii="Avenir Next" w:hAnsi="Avenir Next" w:cs="Avenir Next"/>
          <w:i/>
          <w:iCs/>
          <w:color w:val="000000"/>
          <w:kern w:val="0"/>
        </w:rPr>
        <w:t>“Bring You Praise”</w:t>
      </w:r>
      <w:r>
        <w:rPr>
          <w:rFonts w:ascii="Avenir Next" w:hAnsi="Avenir Next" w:cs="Avenir Next"/>
          <w:color w:val="000000"/>
          <w:kern w:val="0"/>
        </w:rPr>
        <w:t xml:space="preserve"> feels like a celebration—a joyful, unshakable declaration that our God is worthy of worship in every season.</w:t>
      </w:r>
    </w:p>
    <w:p w14:paraId="0C22AD0E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>This song was inspired by a powerful testimony from one of our team members. They had a family member who, after facing serious medical challenges, became bedridden in a skilled nursing facility. You might think that would quiet a person’s praise—but for her, it was the opposite. Early in the morning, before the day even began, nurses would hear her voice singing worship songs to Jesus, echoing through the hallway.</w:t>
      </w:r>
    </w:p>
    <w:p w14:paraId="2955B8E5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>It’s a living picture of Psalm 34:1: “I will bless the Lord at all times; His praise shall continually be in my mouth.”</w:t>
      </w:r>
    </w:p>
    <w:p w14:paraId="58A2F59E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 xml:space="preserve">That’s the heartbeat behind the chorus: </w:t>
      </w:r>
    </w:p>
    <w:p w14:paraId="7EB592B9" w14:textId="11974696" w:rsidR="000E0178" w:rsidRPr="000E0178" w:rsidRDefault="000E0178" w:rsidP="000E0178">
      <w:pPr>
        <w:autoSpaceDE w:val="0"/>
        <w:autoSpaceDN w:val="0"/>
        <w:adjustRightInd w:val="0"/>
        <w:spacing w:after="320" w:line="240" w:lineRule="auto"/>
        <w:jc w:val="center"/>
        <w:rPr>
          <w:rFonts w:ascii="MS Gothic" w:eastAsia="MS Gothic" w:hAnsi="MS Gothic" w:cs="MS Gothic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>“There’s a reason I’m still breathing—to praise.</w:t>
      </w:r>
      <w:r>
        <w:rPr>
          <w:rFonts w:ascii="MS Gothic" w:eastAsia="MS Gothic" w:hAnsi="MS Gothic" w:cs="MS Gothic" w:hint="eastAsia"/>
          <w:color w:val="000000"/>
          <w:kern w:val="0"/>
        </w:rPr>
        <w:t> </w:t>
      </w:r>
      <w:r>
        <w:rPr>
          <w:rFonts w:ascii="Avenir Next" w:hAnsi="Avenir Next" w:cs="Avenir Next"/>
          <w:color w:val="000000"/>
          <w:kern w:val="0"/>
        </w:rPr>
        <w:t>In every season, I’m believing,</w:t>
      </w:r>
      <w:r>
        <w:rPr>
          <w:rFonts w:ascii="MS Gothic" w:eastAsia="MS Gothic" w:hAnsi="MS Gothic" w:cs="MS Gothic" w:hint="eastAsia"/>
          <w:color w:val="000000"/>
          <w:kern w:val="0"/>
        </w:rPr>
        <w:t> </w:t>
      </w:r>
      <w:r>
        <w:rPr>
          <w:rFonts w:ascii="Avenir Next" w:hAnsi="Avenir Next" w:cs="Avenir Next"/>
          <w:color w:val="000000"/>
          <w:kern w:val="0"/>
        </w:rPr>
        <w:t>You are worthy of the highest praise.”</w:t>
      </w:r>
    </w:p>
    <w:p w14:paraId="16CACBBB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 xml:space="preserve">This isn’t just a lyric—it’s a truth woven all through Scripture. Even Job, in a moment of great loss, declared in Job 1:21: </w:t>
      </w:r>
      <w:r>
        <w:rPr>
          <w:rFonts w:ascii="Avenir Next" w:hAnsi="Avenir Next" w:cs="Avenir Next"/>
          <w:i/>
          <w:iCs/>
          <w:color w:val="000000"/>
          <w:kern w:val="0"/>
        </w:rPr>
        <w:t>“The Lord gave, and the Lord has taken away; blessed be the name of the Lord.”</w:t>
      </w:r>
      <w:r>
        <w:rPr>
          <w:rFonts w:ascii="Avenir Next" w:hAnsi="Avenir Next" w:cs="Avenir Next"/>
          <w:color w:val="000000"/>
          <w:kern w:val="0"/>
        </w:rPr>
        <w:t xml:space="preserve"> Our praise isn’t based on what’s going right—it’s based on who God is, and He never changes.</w:t>
      </w:r>
    </w:p>
    <w:p w14:paraId="7CF67675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>The verses declare a steadfast resolve to praise God, no matter the circumstances:</w:t>
      </w:r>
    </w:p>
    <w:p w14:paraId="162B692F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jc w:val="center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>“In joy and sorrow, we’ll praise.</w:t>
      </w:r>
      <w:r>
        <w:rPr>
          <w:rFonts w:ascii="MS Gothic" w:eastAsia="MS Gothic" w:hAnsi="MS Gothic" w:cs="MS Gothic" w:hint="eastAsia"/>
          <w:color w:val="000000"/>
          <w:kern w:val="0"/>
        </w:rPr>
        <w:t> </w:t>
      </w:r>
      <w:r>
        <w:rPr>
          <w:rFonts w:ascii="Avenir Next" w:hAnsi="Avenir Next" w:cs="Avenir Next"/>
          <w:color w:val="000000"/>
          <w:kern w:val="0"/>
        </w:rPr>
        <w:t>In victory and pain, we’ll praise.</w:t>
      </w:r>
      <w:r>
        <w:rPr>
          <w:rFonts w:ascii="MS Gothic" w:eastAsia="MS Gothic" w:hAnsi="MS Gothic" w:cs="MS Gothic" w:hint="eastAsia"/>
          <w:color w:val="000000"/>
          <w:kern w:val="0"/>
        </w:rPr>
        <w:t> </w:t>
      </w:r>
      <w:r>
        <w:rPr>
          <w:rFonts w:ascii="Avenir Next" w:hAnsi="Avenir Next" w:cs="Avenir Next"/>
          <w:color w:val="000000"/>
          <w:kern w:val="0"/>
        </w:rPr>
        <w:t>In the highs and lows, we’ll praise.</w:t>
      </w:r>
      <w:r>
        <w:rPr>
          <w:rFonts w:ascii="MS Gothic" w:eastAsia="MS Gothic" w:hAnsi="MS Gothic" w:cs="MS Gothic" w:hint="eastAsia"/>
          <w:color w:val="000000"/>
          <w:kern w:val="0"/>
        </w:rPr>
        <w:t> </w:t>
      </w:r>
      <w:r>
        <w:rPr>
          <w:rFonts w:ascii="Avenir Next" w:hAnsi="Avenir Next" w:cs="Avenir Next"/>
          <w:color w:val="000000"/>
          <w:kern w:val="0"/>
        </w:rPr>
        <w:t>If You say yes or no, we’ll praise.”</w:t>
      </w:r>
    </w:p>
    <w:p w14:paraId="1A6EDB29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>The pre-chorus reminds us why:</w:t>
      </w:r>
    </w:p>
    <w:p w14:paraId="29DA7861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jc w:val="center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lastRenderedPageBreak/>
        <w:t>“If every breath I take is owned by You anyway,</w:t>
      </w:r>
      <w:r>
        <w:rPr>
          <w:rFonts w:ascii="MS Gothic" w:eastAsia="MS Gothic" w:hAnsi="MS Gothic" w:cs="MS Gothic" w:hint="eastAsia"/>
          <w:color w:val="000000"/>
          <w:kern w:val="0"/>
        </w:rPr>
        <w:t> </w:t>
      </w:r>
      <w:r>
        <w:rPr>
          <w:rFonts w:ascii="Avenir Next" w:hAnsi="Avenir Next" w:cs="Avenir Next"/>
          <w:color w:val="000000"/>
          <w:kern w:val="0"/>
        </w:rPr>
        <w:t>how could I hold it? I cannot hold it back.”</w:t>
      </w:r>
    </w:p>
    <w:p w14:paraId="3D48FBD4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 xml:space="preserve">It’s the same reminder found in Psalm 150:6: </w:t>
      </w:r>
      <w:r>
        <w:rPr>
          <w:rFonts w:ascii="Avenir Next" w:hAnsi="Avenir Next" w:cs="Avenir Next"/>
          <w:i/>
          <w:iCs/>
          <w:color w:val="000000"/>
          <w:kern w:val="0"/>
        </w:rPr>
        <w:t>“Let everything that has breath praise the Lord. Praise the Lord!”</w:t>
      </w:r>
      <w:r>
        <w:rPr>
          <w:rFonts w:ascii="Avenir Next" w:hAnsi="Avenir Next" w:cs="Avenir Next"/>
          <w:color w:val="000000"/>
          <w:kern w:val="0"/>
        </w:rPr>
        <w:t xml:space="preserve"> Every breath is a gift—and when you truly grasp that, praise becomes the natural response.</w:t>
      </w:r>
    </w:p>
    <w:p w14:paraId="33F1BEA5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>The bridge brings us back to the center of it all, echoing Psalm 103:1–2: “Bless the Lord, O my soul, and all that is within me, bless His holy name… and forget not all His benefits” with the lyrics:</w:t>
      </w:r>
    </w:p>
    <w:p w14:paraId="5C2B967B" w14:textId="77777777" w:rsidR="000E0178" w:rsidRDefault="000E0178" w:rsidP="000E0178">
      <w:pPr>
        <w:autoSpaceDE w:val="0"/>
        <w:autoSpaceDN w:val="0"/>
        <w:adjustRightInd w:val="0"/>
        <w:spacing w:after="320" w:line="240" w:lineRule="auto"/>
        <w:jc w:val="center"/>
        <w:rPr>
          <w:rFonts w:ascii="Avenir Next" w:hAnsi="Avenir Next" w:cs="Avenir Next"/>
          <w:color w:val="000000"/>
          <w:kern w:val="0"/>
        </w:rPr>
      </w:pPr>
      <w:r>
        <w:rPr>
          <w:rFonts w:ascii="Avenir Next" w:hAnsi="Avenir Next" w:cs="Avenir Next"/>
          <w:color w:val="000000"/>
          <w:kern w:val="0"/>
        </w:rPr>
        <w:t xml:space="preserve">“O my soul, bless the </w:t>
      </w:r>
      <w:proofErr w:type="gramStart"/>
      <w:r>
        <w:rPr>
          <w:rFonts w:ascii="Avenir Next" w:hAnsi="Avenir Next" w:cs="Avenir Next"/>
          <w:color w:val="000000"/>
          <w:kern w:val="0"/>
        </w:rPr>
        <w:t>Lord;</w:t>
      </w:r>
      <w:proofErr w:type="gramEnd"/>
      <w:r>
        <w:rPr>
          <w:rFonts w:ascii="MS Gothic" w:eastAsia="MS Gothic" w:hAnsi="MS Gothic" w:cs="MS Gothic" w:hint="eastAsia"/>
          <w:color w:val="000000"/>
          <w:kern w:val="0"/>
        </w:rPr>
        <w:t> </w:t>
      </w:r>
      <w:r>
        <w:rPr>
          <w:rFonts w:ascii="Avenir Next" w:hAnsi="Avenir Next" w:cs="Avenir Next"/>
          <w:color w:val="000000"/>
          <w:kern w:val="0"/>
        </w:rPr>
        <w:t>all my days I will bring You praise.”</w:t>
      </w:r>
    </w:p>
    <w:p w14:paraId="26DC5C52" w14:textId="0F38E506" w:rsidR="00190ACA" w:rsidRPr="00190ACA" w:rsidRDefault="000E0178" w:rsidP="000E0178">
      <w:pPr>
        <w:rPr>
          <w:rFonts w:ascii="Avenir Next" w:hAnsi="Avenir Next"/>
        </w:rPr>
      </w:pPr>
      <w:r>
        <w:rPr>
          <w:rFonts w:ascii="Avenir Next" w:hAnsi="Avenir Next" w:cs="Avenir Next"/>
          <w:color w:val="000000"/>
          <w:kern w:val="0"/>
        </w:rPr>
        <w:t xml:space="preserve">That’s what </w:t>
      </w:r>
      <w:r>
        <w:rPr>
          <w:rFonts w:ascii="Avenir Next" w:hAnsi="Avenir Next" w:cs="Avenir Next"/>
          <w:i/>
          <w:iCs/>
          <w:color w:val="000000"/>
          <w:kern w:val="0"/>
        </w:rPr>
        <w:t>“Bring You Praise”</w:t>
      </w:r>
      <w:r>
        <w:rPr>
          <w:rFonts w:ascii="Avenir Next" w:hAnsi="Avenir Next" w:cs="Avenir Next"/>
          <w:color w:val="000000"/>
          <w:kern w:val="0"/>
        </w:rPr>
        <w:t xml:space="preserve"> is all about—making up our minds that </w:t>
      </w:r>
      <w:proofErr w:type="gramStart"/>
      <w:r>
        <w:rPr>
          <w:rFonts w:ascii="Avenir Next" w:hAnsi="Avenir Next" w:cs="Avenir Next"/>
          <w:color w:val="000000"/>
          <w:kern w:val="0"/>
        </w:rPr>
        <w:t>as long as</w:t>
      </w:r>
      <w:proofErr w:type="gramEnd"/>
      <w:r>
        <w:rPr>
          <w:rFonts w:ascii="Avenir Next" w:hAnsi="Avenir Next" w:cs="Avenir Next"/>
          <w:color w:val="000000"/>
          <w:kern w:val="0"/>
        </w:rPr>
        <w:t xml:space="preserve"> we have breath, we will use it to lift the name of Jesus. Through every moment, He is good. In every season, He is faithful. And every day, we have a reason to </w:t>
      </w:r>
      <w:r>
        <w:rPr>
          <w:rFonts w:ascii="Avenir Next" w:hAnsi="Avenir Next" w:cs="Avenir Next"/>
          <w:i/>
          <w:iCs/>
          <w:color w:val="000000"/>
          <w:kern w:val="0"/>
        </w:rPr>
        <w:t>bring Him praise</w:t>
      </w:r>
      <w:r>
        <w:rPr>
          <w:rFonts w:ascii="Avenir Next" w:hAnsi="Avenir Next" w:cs="Avenir Next"/>
          <w:color w:val="000000"/>
          <w:kern w:val="0"/>
        </w:rPr>
        <w:t>.</w:t>
      </w:r>
    </w:p>
    <w:sectPr w:rsidR="00190ACA" w:rsidRPr="00190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CA"/>
    <w:rsid w:val="000E0178"/>
    <w:rsid w:val="00114F3C"/>
    <w:rsid w:val="00190ACA"/>
    <w:rsid w:val="00242350"/>
    <w:rsid w:val="00924B3F"/>
    <w:rsid w:val="00977736"/>
    <w:rsid w:val="00F8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4FF12D"/>
  <w15:chartTrackingRefBased/>
  <w15:docId w15:val="{0381AAFE-A626-E44D-AD28-CD070E2F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AC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9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90ACA"/>
    <w:rPr>
      <w:b/>
      <w:bCs/>
    </w:rPr>
  </w:style>
  <w:style w:type="character" w:styleId="Emphasis">
    <w:name w:val="Emphasis"/>
    <w:basedOn w:val="DefaultParagraphFont"/>
    <w:uiPriority w:val="20"/>
    <w:qFormat/>
    <w:rsid w:val="00190A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Mikles</dc:creator>
  <cp:keywords/>
  <dc:description/>
  <cp:lastModifiedBy>Jason Mikles</cp:lastModifiedBy>
  <cp:revision>4</cp:revision>
  <dcterms:created xsi:type="dcterms:W3CDTF">2025-08-08T23:45:00Z</dcterms:created>
  <dcterms:modified xsi:type="dcterms:W3CDTF">2025-08-15T02:40:00Z</dcterms:modified>
</cp:coreProperties>
</file>